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8F" w:rsidRPr="0082548F" w:rsidRDefault="0082548F" w:rsidP="0082548F">
      <w:r w:rsidRPr="0082548F">
        <w:rPr>
          <w:b/>
          <w:bCs/>
        </w:rPr>
        <w:t>"Налоговый кодекс Российской Федерации (часть вторая)" от 05.08.2000 N 117-ФЗ (ред. от 03.07.2016) (с изм. и доп., вступ. в силу с 03.08.2016)</w:t>
      </w:r>
    </w:p>
    <w:p w:rsidR="0082548F" w:rsidRPr="0082548F" w:rsidRDefault="0082548F" w:rsidP="0082548F">
      <w:pPr>
        <w:rPr>
          <w:b/>
          <w:bCs/>
        </w:rPr>
      </w:pPr>
      <w:bookmarkStart w:id="0" w:name="dst1433"/>
      <w:bookmarkEnd w:id="0"/>
      <w:r w:rsidRPr="0082548F">
        <w:rPr>
          <w:b/>
          <w:bCs/>
        </w:rPr>
        <w:t xml:space="preserve">НК РФ Статья 397. Порядок и сроки уплаты налога и авансовых платежей по налогу </w:t>
      </w:r>
    </w:p>
    <w:p w:rsidR="0082548F" w:rsidRPr="0082548F" w:rsidRDefault="0082548F" w:rsidP="0082548F">
      <w:r w:rsidRPr="0082548F">
        <w:t xml:space="preserve">Положения абзацев первого и второго пункта 1 статьи 397 (в редакции Федерального закона от 04.11.2014 N 347-ФЗ) </w:t>
      </w:r>
      <w:hyperlink r:id="rId4" w:anchor="dst100189" w:history="1">
        <w:r w:rsidRPr="0082548F">
          <w:t>применяются</w:t>
        </w:r>
      </w:hyperlink>
      <w:r w:rsidRPr="0082548F">
        <w:t xml:space="preserve"> в отношении налоговых периодов начиная с 2015 года.</w:t>
      </w:r>
    </w:p>
    <w:p w:rsidR="0082548F" w:rsidRPr="0082548F" w:rsidRDefault="0082548F" w:rsidP="0082548F">
      <w:bookmarkStart w:id="1" w:name="dst11396"/>
      <w:bookmarkEnd w:id="1"/>
      <w:r w:rsidRPr="0082548F">
        <w:t xml:space="preserve">1. Налог и авансовые платежи по налогу подлежат уплате налогоплательщиками-организациями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 </w:t>
      </w:r>
    </w:p>
    <w:p w:rsidR="0082548F" w:rsidRPr="0082548F" w:rsidRDefault="0082548F" w:rsidP="0082548F">
      <w:r w:rsidRPr="0082548F">
        <w:t xml:space="preserve">(в ред. Федеральных законов от 04.11.2014 </w:t>
      </w:r>
      <w:hyperlink r:id="rId5" w:anchor="dst100167" w:history="1">
        <w:r w:rsidRPr="0082548F">
          <w:t>N 347-ФЗ</w:t>
        </w:r>
      </w:hyperlink>
      <w:r w:rsidRPr="0082548F">
        <w:t xml:space="preserve">, от 29.11.2014 </w:t>
      </w:r>
      <w:hyperlink r:id="rId6" w:anchor="dst100140" w:history="1">
        <w:r w:rsidRPr="0082548F">
          <w:t>N 379-ФЗ</w:t>
        </w:r>
      </w:hyperlink>
      <w:r w:rsidRPr="0082548F">
        <w:t>)</w:t>
      </w:r>
    </w:p>
    <w:p w:rsidR="0082548F" w:rsidRP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bookmarkStart w:id="2" w:name="dst10502"/>
      <w:bookmarkEnd w:id="2"/>
      <w:r w:rsidRPr="0082548F">
        <w:t xml:space="preserve">При этом срок уплаты налога для налогоплательщиков-организаций не может быть установлен ранее срока, предусмотренного </w:t>
      </w:r>
      <w:hyperlink r:id="rId7" w:anchor="dst1444" w:history="1">
        <w:r w:rsidRPr="0082548F">
          <w:t>пунктом 3 статьи 398</w:t>
        </w:r>
      </w:hyperlink>
      <w:r w:rsidRPr="0082548F">
        <w:t xml:space="preserve"> настоящего Кодекса.</w:t>
      </w:r>
    </w:p>
    <w:p w:rsidR="0082548F" w:rsidRPr="0082548F" w:rsidRDefault="0082548F" w:rsidP="0082548F">
      <w:r w:rsidRPr="0082548F">
        <w:t xml:space="preserve">(в ред. Федеральных законов от 24.07.2007 </w:t>
      </w:r>
      <w:hyperlink r:id="rId8" w:anchor="dst100276" w:history="1">
        <w:r w:rsidRPr="0082548F">
          <w:t>N 216-ФЗ</w:t>
        </w:r>
      </w:hyperlink>
      <w:r w:rsidRPr="0082548F">
        <w:t xml:space="preserve">, от 27.07.2010 N 229-ФЗ, от 04.11.2014 </w:t>
      </w:r>
      <w:hyperlink r:id="rId9" w:anchor="dst100168" w:history="1">
        <w:r w:rsidRPr="0082548F">
          <w:t>N 347-ФЗ</w:t>
        </w:r>
      </w:hyperlink>
      <w:r w:rsidRPr="0082548F">
        <w:t>)</w:t>
      </w:r>
    </w:p>
    <w:p w:rsidR="0082548F" w:rsidRP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bookmarkStart w:id="3" w:name="dst11935"/>
      <w:bookmarkEnd w:id="3"/>
      <w:r w:rsidRPr="0082548F"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82548F" w:rsidRPr="0082548F" w:rsidRDefault="0082548F" w:rsidP="0082548F">
      <w:r w:rsidRPr="0082548F">
        <w:t xml:space="preserve">(в ред. Федеральных законов от 02.12.2013 </w:t>
      </w:r>
      <w:hyperlink r:id="rId10" w:anchor="dst100037" w:history="1">
        <w:r w:rsidRPr="0082548F">
          <w:t>N 334-ФЗ</w:t>
        </w:r>
      </w:hyperlink>
      <w:r w:rsidRPr="0082548F">
        <w:t xml:space="preserve">, от 23.11.2015 </w:t>
      </w:r>
      <w:hyperlink r:id="rId11" w:anchor="dst100033" w:history="1">
        <w:r w:rsidRPr="0082548F">
          <w:t>N 320-ФЗ</w:t>
        </w:r>
      </w:hyperlink>
      <w:r w:rsidRPr="0082548F">
        <w:t>)</w:t>
      </w:r>
    </w:p>
    <w:p w:rsidR="0082548F" w:rsidRP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bookmarkStart w:id="4" w:name="_GoBack"/>
      <w:bookmarkEnd w:id="4"/>
      <w:r w:rsidRPr="0082548F">
        <w:t xml:space="preserve">Положения пункта 2 статьи 397 (в редакции Федерального закона от 04.11.2014 N 347-ФЗ) </w:t>
      </w:r>
      <w:hyperlink r:id="rId12" w:anchor="dst100189" w:history="1">
        <w:r w:rsidRPr="0082548F">
          <w:t>применяются</w:t>
        </w:r>
      </w:hyperlink>
      <w:r w:rsidRPr="0082548F">
        <w:t xml:space="preserve"> в отношении налоговых периодов начиная с 2015 года.</w:t>
      </w:r>
    </w:p>
    <w:p w:rsidR="0082548F" w:rsidRPr="0082548F" w:rsidRDefault="0082548F" w:rsidP="0082548F">
      <w:bookmarkStart w:id="5" w:name="dst11397"/>
      <w:bookmarkEnd w:id="5"/>
      <w:r w:rsidRPr="0082548F">
        <w:t xml:space="preserve"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3" w:anchor="dst1418" w:history="1">
        <w:r w:rsidRPr="0082548F">
          <w:t>пунктом 5 статьи 396</w:t>
        </w:r>
      </w:hyperlink>
      <w:r w:rsidRPr="0082548F">
        <w:t xml:space="preserve"> настоящего Кодекса.</w:t>
      </w:r>
    </w:p>
    <w:p w:rsidR="0082548F" w:rsidRPr="0082548F" w:rsidRDefault="0082548F" w:rsidP="0082548F">
      <w:r w:rsidRPr="0082548F">
        <w:t xml:space="preserve">(в ред. Федеральных законов от 24.07.2007 </w:t>
      </w:r>
      <w:hyperlink r:id="rId14" w:anchor="dst100277" w:history="1">
        <w:r w:rsidRPr="0082548F">
          <w:t>N 216-ФЗ</w:t>
        </w:r>
      </w:hyperlink>
      <w:r w:rsidRPr="0082548F">
        <w:t xml:space="preserve">, от 27.07.2010 N 229-ФЗ, от 04.11.2014 </w:t>
      </w:r>
      <w:hyperlink r:id="rId15" w:anchor="dst100169" w:history="1">
        <w:r w:rsidRPr="0082548F">
          <w:t>N 347-ФЗ</w:t>
        </w:r>
      </w:hyperlink>
      <w:r w:rsidRPr="0082548F">
        <w:t xml:space="preserve">, от 29.11.2014 </w:t>
      </w:r>
      <w:hyperlink r:id="rId16" w:anchor="dst100141" w:history="1">
        <w:r w:rsidRPr="0082548F">
          <w:t>N 379-ФЗ</w:t>
        </w:r>
      </w:hyperlink>
      <w:r w:rsidRPr="0082548F">
        <w:t>)</w:t>
      </w:r>
    </w:p>
    <w:p w:rsid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r w:rsidRPr="0082548F">
        <w:t xml:space="preserve">Положения пункта 3 статьи 397 (в редакции Федерального закона от 04.11.2014 N 347-ФЗ) </w:t>
      </w:r>
      <w:hyperlink r:id="rId17" w:anchor="dst100189" w:history="1">
        <w:r w:rsidRPr="0082548F">
          <w:t>применяются</w:t>
        </w:r>
      </w:hyperlink>
      <w:r w:rsidRPr="0082548F">
        <w:t xml:space="preserve"> в отношении налоговых периодов начиная с 2015 года.</w:t>
      </w:r>
    </w:p>
    <w:p w:rsidR="0082548F" w:rsidRPr="0082548F" w:rsidRDefault="0082548F" w:rsidP="0082548F">
      <w:bookmarkStart w:id="6" w:name="dst10504"/>
      <w:bookmarkEnd w:id="6"/>
      <w:r w:rsidRPr="0082548F"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8" w:anchor="dst1354" w:history="1">
        <w:r w:rsidRPr="0082548F">
          <w:t>статьей 389</w:t>
        </w:r>
      </w:hyperlink>
      <w:r w:rsidRPr="0082548F">
        <w:t xml:space="preserve"> настоящего Кодекса. </w:t>
      </w:r>
    </w:p>
    <w:p w:rsidR="0082548F" w:rsidRPr="0082548F" w:rsidRDefault="0082548F" w:rsidP="0082548F">
      <w:r w:rsidRPr="0082548F">
        <w:t xml:space="preserve">(в ред. Федеральных законов от 27.07.2010 N 229-ФЗ, от 04.11.2014 </w:t>
      </w:r>
      <w:hyperlink r:id="rId19" w:anchor="dst100170" w:history="1">
        <w:r w:rsidRPr="0082548F">
          <w:t>N 347-ФЗ</w:t>
        </w:r>
      </w:hyperlink>
      <w:r w:rsidRPr="0082548F">
        <w:t>)</w:t>
      </w:r>
    </w:p>
    <w:p w:rsidR="0082548F" w:rsidRP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r w:rsidRPr="0082548F">
        <w:lastRenderedPageBreak/>
        <w:t xml:space="preserve">Положения абзаца первого пункта 4 статьи 397 (в редакции Федерального закона от 04.11.2014 N 347-ФЗ) </w:t>
      </w:r>
      <w:hyperlink r:id="rId20" w:anchor="dst100189" w:history="1">
        <w:r w:rsidRPr="0082548F">
          <w:t>применяются</w:t>
        </w:r>
      </w:hyperlink>
      <w:r w:rsidRPr="0082548F">
        <w:t xml:space="preserve"> в отношении налоговых периодов начиная с 2015 года.</w:t>
      </w:r>
    </w:p>
    <w:p w:rsidR="0082548F" w:rsidRPr="0082548F" w:rsidRDefault="0082548F" w:rsidP="0082548F">
      <w:bookmarkStart w:id="7" w:name="dst10505"/>
      <w:bookmarkEnd w:id="7"/>
      <w:r w:rsidRPr="0082548F">
        <w:t xml:space="preserve">4. Налогоплательщики - физические лица уплачивают налог на основании налогового уведомления, направленного налоговым органом. </w:t>
      </w:r>
    </w:p>
    <w:p w:rsidR="0082548F" w:rsidRPr="0082548F" w:rsidRDefault="0082548F" w:rsidP="0082548F">
      <w:r w:rsidRPr="0082548F">
        <w:t xml:space="preserve">(в ред. Федеральных законов от 27.07.2010 N 229-ФЗ, от 04.11.2014 </w:t>
      </w:r>
      <w:hyperlink r:id="rId21" w:anchor="dst100171" w:history="1">
        <w:r w:rsidRPr="0082548F">
          <w:t>N 347-ФЗ</w:t>
        </w:r>
      </w:hyperlink>
      <w:r w:rsidRPr="0082548F">
        <w:t>)</w:t>
      </w:r>
    </w:p>
    <w:p w:rsidR="0082548F" w:rsidRPr="0082548F" w:rsidRDefault="0082548F" w:rsidP="0082548F">
      <w:r w:rsidRPr="0082548F">
        <w:t>(см. текст в предыдущей редакции)</w:t>
      </w:r>
    </w:p>
    <w:p w:rsidR="0082548F" w:rsidRPr="0082548F" w:rsidRDefault="0082548F" w:rsidP="0082548F">
      <w:bookmarkStart w:id="8" w:name="dst4997"/>
      <w:bookmarkEnd w:id="8"/>
      <w:r w:rsidRPr="0082548F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2548F" w:rsidRPr="0082548F" w:rsidRDefault="0082548F" w:rsidP="0082548F">
      <w:r w:rsidRPr="0082548F">
        <w:t xml:space="preserve">(абзац введен Федеральным </w:t>
      </w:r>
      <w:hyperlink r:id="rId22" w:anchor="dst100100" w:history="1">
        <w:r w:rsidRPr="0082548F">
          <w:t>законом</w:t>
        </w:r>
      </w:hyperlink>
      <w:r w:rsidRPr="0082548F">
        <w:t xml:space="preserve"> от 28.11.2009 N 283-ФЗ)</w:t>
      </w:r>
    </w:p>
    <w:p w:rsidR="0082548F" w:rsidRPr="0082548F" w:rsidRDefault="0082548F" w:rsidP="0082548F">
      <w:bookmarkStart w:id="9" w:name="dst4998"/>
      <w:bookmarkEnd w:id="9"/>
      <w:r w:rsidRPr="0082548F">
        <w:t xml:space="preserve">Налогоплательщики, указанные в </w:t>
      </w:r>
      <w:hyperlink r:id="rId23" w:anchor="dst1438" w:history="1">
        <w:r w:rsidRPr="0082548F">
          <w:t>абзаце первом</w:t>
        </w:r>
      </w:hyperlink>
      <w:r w:rsidRPr="0082548F"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24" w:anchor="dst4997" w:history="1">
        <w:r w:rsidRPr="0082548F">
          <w:t>абзаце втором</w:t>
        </w:r>
      </w:hyperlink>
      <w:r w:rsidRPr="0082548F">
        <w:t xml:space="preserve"> настоящего пункта.</w:t>
      </w:r>
    </w:p>
    <w:p w:rsidR="0082548F" w:rsidRPr="0082548F" w:rsidRDefault="0082548F" w:rsidP="0082548F">
      <w:r w:rsidRPr="0082548F">
        <w:t xml:space="preserve">(абзац введен Федеральным </w:t>
      </w:r>
      <w:hyperlink r:id="rId25" w:anchor="dst100102" w:history="1">
        <w:r w:rsidRPr="0082548F">
          <w:t>законом</w:t>
        </w:r>
      </w:hyperlink>
      <w:r w:rsidRPr="0082548F">
        <w:t xml:space="preserve"> от 28.11.2009 N 283-ФЗ)</w:t>
      </w:r>
    </w:p>
    <w:p w:rsidR="0082548F" w:rsidRPr="0082548F" w:rsidRDefault="0082548F" w:rsidP="0082548F">
      <w:bookmarkStart w:id="10" w:name="dst4999"/>
      <w:bookmarkEnd w:id="10"/>
      <w:r w:rsidRPr="0082548F"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82548F" w:rsidRPr="0082548F" w:rsidRDefault="0082548F" w:rsidP="0082548F">
      <w:r w:rsidRPr="0082548F">
        <w:t xml:space="preserve">(абзац введен Федеральным </w:t>
      </w:r>
      <w:hyperlink r:id="rId26" w:anchor="dst100103" w:history="1">
        <w:r w:rsidRPr="0082548F">
          <w:t>законом</w:t>
        </w:r>
      </w:hyperlink>
      <w:r w:rsidRPr="0082548F">
        <w:t xml:space="preserve"> от 28.11.2009 N 283-ФЗ)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A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441A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2548F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2309-C13E-495F-9DB7-1C563E2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657/3d0cac60971a511280cbba229d9b6329c07731f7/" TargetMode="External"/><Relationship Id="rId13" Type="http://schemas.openxmlformats.org/officeDocument/2006/relationships/hyperlink" Target="http://www.consultant.ru/document/cons_doc_LAW_28165/9aa69b8504295f7fce85452466c428d2522a89c8/" TargetMode="External"/><Relationship Id="rId18" Type="http://schemas.openxmlformats.org/officeDocument/2006/relationships/hyperlink" Target="http://www.consultant.ru/document/cons_doc_LAW_28165/0e8bee3e6576f35d75ce0b3fd1a91241ce187b54/" TargetMode="External"/><Relationship Id="rId26" Type="http://schemas.openxmlformats.org/officeDocument/2006/relationships/hyperlink" Target="http://www.consultant.ru/document/cons_doc_LAW_94197/ad890e68b83c920baeae9bb9fdc9b94feb1af0a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0541/b004fed0b70d0f223e4a81f8ad6cd92af90a7e3b/" TargetMode="External"/><Relationship Id="rId7" Type="http://schemas.openxmlformats.org/officeDocument/2006/relationships/hyperlink" Target="http://www.consultant.ru/document/cons_doc_LAW_28165/4f04afb0320c9c586d3279dff1bbd8bed211365a/" TargetMode="External"/><Relationship Id="rId12" Type="http://schemas.openxmlformats.org/officeDocument/2006/relationships/hyperlink" Target="http://www.consultant.ru/document/cons_doc_LAW_170541/5bdc78bf7e3015a0ea0c0ea5bef708a6c79e2f0a/" TargetMode="External"/><Relationship Id="rId17" Type="http://schemas.openxmlformats.org/officeDocument/2006/relationships/hyperlink" Target="http://www.consultant.ru/document/cons_doc_LAW_170541/5bdc78bf7e3015a0ea0c0ea5bef708a6c79e2f0a/" TargetMode="External"/><Relationship Id="rId25" Type="http://schemas.openxmlformats.org/officeDocument/2006/relationships/hyperlink" Target="http://www.consultant.ru/document/cons_doc_LAW_94197/ad890e68b83c920baeae9bb9fdc9b94feb1af0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1492/b004fed0b70d0f223e4a81f8ad6cd92af90a7e3b/" TargetMode="External"/><Relationship Id="rId20" Type="http://schemas.openxmlformats.org/officeDocument/2006/relationships/hyperlink" Target="http://www.consultant.ru/document/cons_doc_LAW_170541/5bdc78bf7e3015a0ea0c0ea5bef708a6c79e2f0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492/b004fed0b70d0f223e4a81f8ad6cd92af90a7e3b/" TargetMode="External"/><Relationship Id="rId11" Type="http://schemas.openxmlformats.org/officeDocument/2006/relationships/hyperlink" Target="http://www.consultant.ru/document/cons_doc_LAW_189236/3d0cac60971a511280cbba229d9b6329c07731f7/" TargetMode="External"/><Relationship Id="rId24" Type="http://schemas.openxmlformats.org/officeDocument/2006/relationships/hyperlink" Target="http://www.consultant.ru/document/cons_doc_LAW_28165/84a402b433c9a74ee1aae5af89136b4f655dcc98/" TargetMode="External"/><Relationship Id="rId5" Type="http://schemas.openxmlformats.org/officeDocument/2006/relationships/hyperlink" Target="http://www.consultant.ru/document/cons_doc_LAW_170541/b004fed0b70d0f223e4a81f8ad6cd92af90a7e3b/" TargetMode="External"/><Relationship Id="rId15" Type="http://schemas.openxmlformats.org/officeDocument/2006/relationships/hyperlink" Target="http://www.consultant.ru/document/cons_doc_LAW_170541/b004fed0b70d0f223e4a81f8ad6cd92af90a7e3b/" TargetMode="External"/><Relationship Id="rId23" Type="http://schemas.openxmlformats.org/officeDocument/2006/relationships/hyperlink" Target="http://www.consultant.ru/document/cons_doc_LAW_28165/84a402b433c9a74ee1aae5af89136b4f655dcc9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55124/3d0cac60971a511280cbba229d9b6329c07731f7/" TargetMode="External"/><Relationship Id="rId19" Type="http://schemas.openxmlformats.org/officeDocument/2006/relationships/hyperlink" Target="http://www.consultant.ru/document/cons_doc_LAW_170541/b004fed0b70d0f223e4a81f8ad6cd92af90a7e3b/" TargetMode="External"/><Relationship Id="rId4" Type="http://schemas.openxmlformats.org/officeDocument/2006/relationships/hyperlink" Target="http://www.consultant.ru/document/cons_doc_LAW_170541/5bdc78bf7e3015a0ea0c0ea5bef708a6c79e2f0a/" TargetMode="External"/><Relationship Id="rId9" Type="http://schemas.openxmlformats.org/officeDocument/2006/relationships/hyperlink" Target="http://www.consultant.ru/document/cons_doc_LAW_170541/b004fed0b70d0f223e4a81f8ad6cd92af90a7e3b/" TargetMode="External"/><Relationship Id="rId14" Type="http://schemas.openxmlformats.org/officeDocument/2006/relationships/hyperlink" Target="http://www.consultant.ru/document/cons_doc_LAW_52657/3d0cac60971a511280cbba229d9b6329c07731f7/" TargetMode="External"/><Relationship Id="rId22" Type="http://schemas.openxmlformats.org/officeDocument/2006/relationships/hyperlink" Target="http://www.consultant.ru/document/cons_doc_LAW_94197/ad890e68b83c920baeae9bb9fdc9b94feb1af0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2016-08-02T07:00:00Z</dcterms:created>
  <dcterms:modified xsi:type="dcterms:W3CDTF">2016-08-02T07:01:00Z</dcterms:modified>
</cp:coreProperties>
</file>