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0E" w:rsidRPr="00977C0E" w:rsidRDefault="00977C0E" w:rsidP="00977C0E">
      <w:r w:rsidRPr="00977C0E">
        <w:rPr>
          <w:b/>
          <w:bCs/>
        </w:rPr>
        <w:t>"Налоговый кодекс Российской Федерации (часть вторая)" от 05.08.2000 N 117-ФЗ (ред. от 03.07.2016) (с изм. и доп., вступ. в силу с 03.08.2016)</w:t>
      </w:r>
    </w:p>
    <w:p w:rsidR="00977C0E" w:rsidRPr="00977C0E" w:rsidRDefault="00977C0E" w:rsidP="00977C0E">
      <w:pPr>
        <w:rPr>
          <w:b/>
          <w:bCs/>
        </w:rPr>
      </w:pPr>
      <w:bookmarkStart w:id="0" w:name="dst1411"/>
      <w:bookmarkEnd w:id="0"/>
      <w:r w:rsidRPr="00977C0E">
        <w:rPr>
          <w:b/>
          <w:bCs/>
        </w:rPr>
        <w:t xml:space="preserve">НК РФ Статья 396. Порядок исчисления налога и авансовых платежей по налогу </w:t>
      </w:r>
    </w:p>
    <w:p w:rsidR="00977C0E" w:rsidRPr="00977C0E" w:rsidRDefault="00977C0E" w:rsidP="00977C0E">
      <w:pPr>
        <w:rPr>
          <w:b/>
          <w:bCs/>
        </w:rPr>
      </w:pPr>
      <w:r w:rsidRPr="00977C0E">
        <w:rPr>
          <w:b/>
          <w:bCs/>
        </w:rPr>
        <w:t> </w:t>
      </w:r>
    </w:p>
    <w:p w:rsidR="00977C0E" w:rsidRPr="00977C0E" w:rsidRDefault="00977C0E" w:rsidP="00977C0E">
      <w:bookmarkStart w:id="1" w:name="dst1412"/>
      <w:bookmarkEnd w:id="1"/>
      <w:r w:rsidRPr="00977C0E"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r:id="rId4" w:anchor="dst1429" w:history="1">
        <w:r w:rsidRPr="00977C0E">
          <w:t>пунктами 15</w:t>
        </w:r>
      </w:hyperlink>
      <w:r w:rsidRPr="00977C0E">
        <w:t xml:space="preserve"> и </w:t>
      </w:r>
      <w:hyperlink r:id="rId5" w:anchor="dst1432" w:history="1">
        <w:r w:rsidRPr="00977C0E">
          <w:t>16</w:t>
        </w:r>
      </w:hyperlink>
      <w:r w:rsidRPr="00977C0E">
        <w:t xml:space="preserve"> настоящей статьи. </w:t>
      </w:r>
    </w:p>
    <w:p w:rsidR="00977C0E" w:rsidRPr="00977C0E" w:rsidRDefault="00977C0E" w:rsidP="00977C0E">
      <w:bookmarkStart w:id="2" w:name="dst1413"/>
      <w:bookmarkEnd w:id="2"/>
      <w:r w:rsidRPr="00977C0E">
        <w:t xml:space="preserve">2. Налогоплательщики-организации исчисляют сумму налога (сумму авансовых платежей по налогу) самостоятельно. </w:t>
      </w:r>
    </w:p>
    <w:p w:rsidR="00977C0E" w:rsidRPr="00977C0E" w:rsidRDefault="00977C0E" w:rsidP="00977C0E">
      <w:bookmarkStart w:id="3" w:name="dst10496"/>
      <w:bookmarkEnd w:id="3"/>
      <w:r w:rsidRPr="00977C0E">
        <w:t xml:space="preserve">Абзац утратил силу с 1 января 2015 года. - Федеральный </w:t>
      </w:r>
      <w:hyperlink r:id="rId6" w:anchor="dst100160" w:history="1">
        <w:r w:rsidRPr="00977C0E">
          <w:t>закон</w:t>
        </w:r>
      </w:hyperlink>
      <w:r w:rsidRPr="00977C0E">
        <w:t xml:space="preserve"> от 04.11.2014 N 347-ФЗ.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4" w:name="dst10497"/>
      <w:bookmarkEnd w:id="4"/>
      <w:r w:rsidRPr="00977C0E">
        <w:t xml:space="preserve">3. </w:t>
      </w:r>
      <w:hyperlink r:id="rId7" w:anchor="dst100003" w:history="1">
        <w:r w:rsidRPr="00977C0E">
          <w:t>Сумма налога</w:t>
        </w:r>
      </w:hyperlink>
      <w:r w:rsidRPr="00977C0E">
        <w:t xml:space="preserve">, подлежащая уплате в бюджет налогоплательщиками - физическими лицами, исчисляется налоговыми органами. </w:t>
      </w:r>
    </w:p>
    <w:p w:rsidR="00977C0E" w:rsidRPr="00977C0E" w:rsidRDefault="00977C0E" w:rsidP="00977C0E">
      <w:r w:rsidRPr="00977C0E">
        <w:t xml:space="preserve">(п. 3 в ред. Федерального </w:t>
      </w:r>
      <w:hyperlink r:id="rId8" w:anchor="dst100161" w:history="1">
        <w:r w:rsidRPr="00977C0E">
          <w:t>закона</w:t>
        </w:r>
      </w:hyperlink>
      <w:r w:rsidRPr="00977C0E">
        <w:t xml:space="preserve"> от 04.11.2014 N 347-ФЗ)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5" w:name="dst5822"/>
      <w:bookmarkEnd w:id="5"/>
      <w:r w:rsidRPr="00977C0E">
        <w:t>4. Утратил силу с 1 января 2011 года. - Федеральный закон от 27.07.2010 N 229-ФЗ.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6" w:name="dst10498"/>
      <w:bookmarkEnd w:id="6"/>
      <w:r w:rsidRPr="00977C0E">
        <w:t xml:space="preserve">5.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9" w:anchor="dst1412" w:history="1">
        <w:r w:rsidRPr="00977C0E">
          <w:t>пунктом 1</w:t>
        </w:r>
      </w:hyperlink>
      <w:r w:rsidRPr="00977C0E">
        <w:t xml:space="preserve"> настоящей статьи, и суммами подлежащих уплате в течение налогового периода авансовых платежей по налогу. </w:t>
      </w:r>
    </w:p>
    <w:p w:rsidR="00977C0E" w:rsidRPr="00977C0E" w:rsidRDefault="00977C0E" w:rsidP="00977C0E">
      <w:r w:rsidRPr="00977C0E">
        <w:t xml:space="preserve">(в ред. Федеральных законов от 27.07.2010 N 229-ФЗ, от 04.11.2014 </w:t>
      </w:r>
      <w:hyperlink r:id="rId10" w:anchor="dst100163" w:history="1">
        <w:r w:rsidRPr="00977C0E">
          <w:t>N 347-ФЗ</w:t>
        </w:r>
      </w:hyperlink>
      <w:r w:rsidRPr="00977C0E">
        <w:t>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7" w:name="dst1419"/>
      <w:bookmarkEnd w:id="7"/>
      <w:r w:rsidRPr="00977C0E"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77C0E" w:rsidRPr="00977C0E" w:rsidRDefault="00977C0E" w:rsidP="00977C0E">
      <w:bookmarkStart w:id="8" w:name="dst10313"/>
      <w:bookmarkEnd w:id="8"/>
      <w:r w:rsidRPr="00977C0E">
        <w:t xml:space="preserve"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 </w:t>
      </w:r>
    </w:p>
    <w:p w:rsidR="00977C0E" w:rsidRPr="00977C0E" w:rsidRDefault="00977C0E" w:rsidP="00977C0E">
      <w:bookmarkStart w:id="9" w:name="dst10314"/>
      <w:bookmarkEnd w:id="9"/>
      <w:r w:rsidRPr="00977C0E"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</w:t>
      </w:r>
      <w:r w:rsidRPr="00977C0E">
        <w:lastRenderedPageBreak/>
        <w:t>го числа соответствующего месяца, за полный месяц принимается месяц возникновения (прекращения) указанного права.</w:t>
      </w:r>
    </w:p>
    <w:p w:rsidR="00977C0E" w:rsidRPr="00977C0E" w:rsidRDefault="00977C0E" w:rsidP="00977C0E">
      <w:bookmarkStart w:id="10" w:name="dst10315"/>
      <w:bookmarkEnd w:id="10"/>
      <w:r w:rsidRPr="00977C0E"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77C0E" w:rsidRPr="00977C0E" w:rsidRDefault="00977C0E" w:rsidP="00977C0E">
      <w:r w:rsidRPr="00977C0E">
        <w:t xml:space="preserve">(п. 7 в ред. Федерального </w:t>
      </w:r>
      <w:hyperlink r:id="rId11" w:anchor="dst100042" w:history="1">
        <w:r w:rsidRPr="00977C0E">
          <w:t>закона</w:t>
        </w:r>
      </w:hyperlink>
      <w:r w:rsidRPr="00977C0E">
        <w:t xml:space="preserve"> от 04.10.2014 N 284-ФЗ)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11" w:name="dst1421"/>
      <w:bookmarkEnd w:id="11"/>
      <w:r w:rsidRPr="00977C0E">
        <w:t xml:space="preserve">8. В отношении земельного участка (его доли), перешедшего (перешедшей) по наследству к физическому лицу, налог исчисляется, начиная с месяца </w:t>
      </w:r>
      <w:hyperlink r:id="rId12" w:anchor="dst100021" w:history="1">
        <w:r w:rsidRPr="00977C0E">
          <w:t>открытия наследства</w:t>
        </w:r>
      </w:hyperlink>
      <w:r w:rsidRPr="00977C0E">
        <w:t xml:space="preserve">. </w:t>
      </w:r>
    </w:p>
    <w:p w:rsidR="00977C0E" w:rsidRPr="00977C0E" w:rsidRDefault="00977C0E" w:rsidP="00977C0E">
      <w:bookmarkStart w:id="12" w:name="dst11394"/>
      <w:bookmarkEnd w:id="12"/>
      <w:r w:rsidRPr="00977C0E">
        <w:t>9. Представительный орган муниципального образования (законодательные (представительные) органы государственной власти городов федерального значения Москвы, Санкт-Петербурга и Севастополя) при установлении налога вправе</w:t>
      </w:r>
      <w:bookmarkStart w:id="13" w:name="_GoBack"/>
      <w:bookmarkEnd w:id="13"/>
      <w:r w:rsidRPr="00977C0E">
        <w:t xml:space="preserve">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977C0E" w:rsidRPr="00977C0E" w:rsidRDefault="00977C0E" w:rsidP="00977C0E">
      <w:r w:rsidRPr="00977C0E">
        <w:t xml:space="preserve">(в ред. Федерального </w:t>
      </w:r>
      <w:hyperlink r:id="rId13" w:anchor="dst100138" w:history="1">
        <w:r w:rsidRPr="00977C0E">
          <w:t>закона</w:t>
        </w:r>
      </w:hyperlink>
      <w:r w:rsidRPr="00977C0E">
        <w:t xml:space="preserve"> от 29.11.2014 N 379-ФЗ)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14" w:name="dst12497"/>
      <w:bookmarkEnd w:id="14"/>
      <w:r w:rsidRPr="00977C0E">
        <w:t xml:space="preserve">10. Налогоплательщики - физические лица, имеющие право на налоговые льготы, представляют </w:t>
      </w:r>
      <w:hyperlink r:id="rId14" w:anchor="dst100010" w:history="1">
        <w:r w:rsidRPr="00977C0E">
          <w:t>заявление</w:t>
        </w:r>
      </w:hyperlink>
      <w:r w:rsidRPr="00977C0E"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977C0E" w:rsidRPr="00977C0E" w:rsidRDefault="00977C0E" w:rsidP="00977C0E">
      <w:r w:rsidRPr="00977C0E">
        <w:t xml:space="preserve">(в ред. Федерального </w:t>
      </w:r>
      <w:hyperlink r:id="rId15" w:anchor="dst100059" w:history="1">
        <w:r w:rsidRPr="00977C0E">
          <w:t>закона</w:t>
        </w:r>
      </w:hyperlink>
      <w:r w:rsidRPr="00977C0E">
        <w:t xml:space="preserve"> от 29.12.2015 N 396-ФЗ)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15" w:name="dst1424"/>
      <w:bookmarkEnd w:id="15"/>
      <w:r w:rsidRPr="00977C0E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977C0E" w:rsidRPr="00977C0E" w:rsidRDefault="00977C0E" w:rsidP="00977C0E">
      <w:bookmarkStart w:id="16" w:name="dst8333"/>
      <w:bookmarkEnd w:id="16"/>
      <w:r w:rsidRPr="00977C0E">
        <w:t xml:space="preserve">11 - 13. Утратили силу. - Федеральный </w:t>
      </w:r>
      <w:hyperlink r:id="rId16" w:anchor="dst100217" w:history="1">
        <w:r w:rsidRPr="00977C0E">
          <w:t>закон</w:t>
        </w:r>
      </w:hyperlink>
      <w:r w:rsidRPr="00977C0E">
        <w:t xml:space="preserve"> от 23.07.2013 N 248-ФЗ.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17" w:name="dst4994"/>
      <w:bookmarkEnd w:id="17"/>
      <w:r w:rsidRPr="00977C0E">
        <w:t xml:space="preserve">14.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7" w:anchor="dst100005" w:history="1">
        <w:r w:rsidRPr="00977C0E">
          <w:t>порядке</w:t>
        </w:r>
      </w:hyperlink>
      <w:r w:rsidRPr="00977C0E">
        <w:t xml:space="preserve">, определенном уполномоченным Правительством Российской Федерации федеральным органом исполнительной власти. </w:t>
      </w:r>
    </w:p>
    <w:p w:rsidR="00977C0E" w:rsidRPr="00977C0E" w:rsidRDefault="00977C0E" w:rsidP="00977C0E">
      <w:r w:rsidRPr="00977C0E">
        <w:t xml:space="preserve">(п. 14 в ред. Федерального </w:t>
      </w:r>
      <w:hyperlink r:id="rId18" w:anchor="dst100097" w:history="1">
        <w:r w:rsidRPr="00977C0E">
          <w:t>закона</w:t>
        </w:r>
      </w:hyperlink>
      <w:r w:rsidRPr="00977C0E">
        <w:t xml:space="preserve"> от 28.11.2009 N 283-ФЗ)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18" w:name="dst11395"/>
      <w:bookmarkEnd w:id="18"/>
      <w:r w:rsidRPr="00977C0E">
        <w:t xml:space="preserve">15.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</w:t>
      </w:r>
      <w:r w:rsidRPr="00977C0E">
        <w:lastRenderedPageBreak/>
        <w:t xml:space="preserve">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 </w:t>
      </w:r>
    </w:p>
    <w:p w:rsidR="00977C0E" w:rsidRPr="00977C0E" w:rsidRDefault="00977C0E" w:rsidP="00977C0E">
      <w:r w:rsidRPr="00977C0E">
        <w:t xml:space="preserve">(в ред. Федеральных законов от 28.11.2009 </w:t>
      </w:r>
      <w:hyperlink r:id="rId19" w:anchor="dst100099" w:history="1">
        <w:r w:rsidRPr="00977C0E">
          <w:t>N 283-ФЗ</w:t>
        </w:r>
      </w:hyperlink>
      <w:r w:rsidRPr="00977C0E">
        <w:t xml:space="preserve">, от 27.07.2010 N 229-ФЗ, от 04.11.2014 </w:t>
      </w:r>
      <w:hyperlink r:id="rId20" w:anchor="dst100164" w:history="1">
        <w:r w:rsidRPr="00977C0E">
          <w:t>N 347-ФЗ</w:t>
        </w:r>
      </w:hyperlink>
      <w:r w:rsidRPr="00977C0E">
        <w:t xml:space="preserve">, от 29.11.2014 </w:t>
      </w:r>
      <w:hyperlink r:id="rId21" w:anchor="dst100149" w:history="1">
        <w:r w:rsidRPr="00977C0E">
          <w:t>N 382-ФЗ</w:t>
        </w:r>
      </w:hyperlink>
      <w:r w:rsidRPr="00977C0E">
        <w:t>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19" w:name="dst11463"/>
      <w:bookmarkEnd w:id="19"/>
      <w:r w:rsidRPr="00977C0E"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977C0E" w:rsidRPr="00977C0E" w:rsidRDefault="00977C0E" w:rsidP="00977C0E">
      <w:r w:rsidRPr="00977C0E">
        <w:t xml:space="preserve">(в ред. Федеральных законов от 28.11.2009 </w:t>
      </w:r>
      <w:hyperlink r:id="rId22" w:anchor="dst100099" w:history="1">
        <w:r w:rsidRPr="00977C0E">
          <w:t>N 283-ФЗ</w:t>
        </w:r>
      </w:hyperlink>
      <w:r w:rsidRPr="00977C0E">
        <w:t xml:space="preserve">, от 27.07.2010 N 229-ФЗ, от 04.11.2014 </w:t>
      </w:r>
      <w:hyperlink r:id="rId23" w:anchor="dst100164" w:history="1">
        <w:r w:rsidRPr="00977C0E">
          <w:t>N 347-ФЗ</w:t>
        </w:r>
      </w:hyperlink>
      <w:r w:rsidRPr="00977C0E">
        <w:t xml:space="preserve">, от 29.11.2014 </w:t>
      </w:r>
      <w:hyperlink r:id="rId24" w:anchor="dst100149" w:history="1">
        <w:r w:rsidRPr="00977C0E">
          <w:t>N 382-ФЗ</w:t>
        </w:r>
      </w:hyperlink>
      <w:r w:rsidRPr="00977C0E">
        <w:t>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r w:rsidRPr="00977C0E">
        <w:t xml:space="preserve">(п. 15 в ред. Федерального </w:t>
      </w:r>
      <w:hyperlink r:id="rId25" w:anchor="dst100270" w:history="1">
        <w:r w:rsidRPr="00977C0E">
          <w:t>закона</w:t>
        </w:r>
      </w:hyperlink>
      <w:r w:rsidRPr="00977C0E">
        <w:t xml:space="preserve"> от 24.07.2007 N 216-ФЗ)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977C0E" w:rsidRPr="00977C0E" w:rsidRDefault="00977C0E" w:rsidP="00977C0E">
      <w:bookmarkStart w:id="20" w:name="dst3692"/>
      <w:bookmarkEnd w:id="20"/>
      <w:r w:rsidRPr="00977C0E">
        <w:t xml:space="preserve">16.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</w:p>
    <w:p w:rsidR="00977C0E" w:rsidRPr="00977C0E" w:rsidRDefault="00977C0E" w:rsidP="00977C0E">
      <w:r w:rsidRPr="00977C0E">
        <w:t xml:space="preserve">(п. 16 в ред. Федерального </w:t>
      </w:r>
      <w:hyperlink r:id="rId26" w:anchor="dst100273" w:history="1">
        <w:r w:rsidRPr="00977C0E">
          <w:t>закона</w:t>
        </w:r>
      </w:hyperlink>
      <w:r w:rsidRPr="00977C0E">
        <w:t xml:space="preserve"> от 24.07.2007 N 216-ФЗ)</w:t>
      </w:r>
    </w:p>
    <w:p w:rsidR="00977C0E" w:rsidRPr="00977C0E" w:rsidRDefault="00977C0E" w:rsidP="00977C0E">
      <w:r w:rsidRPr="00977C0E">
        <w:t>(см. текст в предыдущей редакции)</w:t>
      </w:r>
    </w:p>
    <w:p w:rsidR="00BB18B5" w:rsidRDefault="00BB18B5"/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A7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62A7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77C0E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AE7A-B0A1-4762-93F6-0D20A56D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0541/b004fed0b70d0f223e4a81f8ad6cd92af90a7e3b/" TargetMode="External"/><Relationship Id="rId13" Type="http://schemas.openxmlformats.org/officeDocument/2006/relationships/hyperlink" Target="http://www.consultant.ru/document/cons_doc_LAW_171492/b004fed0b70d0f223e4a81f8ad6cd92af90a7e3b/" TargetMode="External"/><Relationship Id="rId18" Type="http://schemas.openxmlformats.org/officeDocument/2006/relationships/hyperlink" Target="http://www.consultant.ru/document/cons_doc_LAW_94197/ad890e68b83c920baeae9bb9fdc9b94feb1af0ad/" TargetMode="External"/><Relationship Id="rId26" Type="http://schemas.openxmlformats.org/officeDocument/2006/relationships/hyperlink" Target="http://www.consultant.ru/document/cons_doc_LAW_52657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1490/b004fed0b70d0f223e4a81f8ad6cd92af90a7e3b/" TargetMode="External"/><Relationship Id="rId7" Type="http://schemas.openxmlformats.org/officeDocument/2006/relationships/hyperlink" Target="http://www.consultant.ru/document/cons_doc_LAW_194823/" TargetMode="External"/><Relationship Id="rId12" Type="http://schemas.openxmlformats.org/officeDocument/2006/relationships/hyperlink" Target="http://www.consultant.ru/document/cons_doc_LAW_34154/dbde848204b27f0f8857c9717dfc4db77d0dafce/" TargetMode="External"/><Relationship Id="rId17" Type="http://schemas.openxmlformats.org/officeDocument/2006/relationships/hyperlink" Target="http://www.consultant.ru/document/cons_doc_LAW_74701/" TargetMode="External"/><Relationship Id="rId25" Type="http://schemas.openxmlformats.org/officeDocument/2006/relationships/hyperlink" Target="http://www.consultant.ru/document/cons_doc_LAW_52657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9699/b004fed0b70d0f223e4a81f8ad6cd92af90a7e3b/" TargetMode="External"/><Relationship Id="rId20" Type="http://schemas.openxmlformats.org/officeDocument/2006/relationships/hyperlink" Target="http://www.consultant.ru/document/cons_doc_LAW_170541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0541/b004fed0b70d0f223e4a81f8ad6cd92af90a7e3b/" TargetMode="External"/><Relationship Id="rId11" Type="http://schemas.openxmlformats.org/officeDocument/2006/relationships/hyperlink" Target="http://www.consultant.ru/document/cons_doc_LAW_169428/b004fed0b70d0f223e4a81f8ad6cd92af90a7e3b/" TargetMode="External"/><Relationship Id="rId24" Type="http://schemas.openxmlformats.org/officeDocument/2006/relationships/hyperlink" Target="http://www.consultant.ru/document/cons_doc_LAW_171490/b004fed0b70d0f223e4a81f8ad6cd92af90a7e3b/" TargetMode="External"/><Relationship Id="rId5" Type="http://schemas.openxmlformats.org/officeDocument/2006/relationships/hyperlink" Target="http://www.consultant.ru/document/cons_doc_LAW_28165/9aa69b8504295f7fce85452466c428d2522a89c8/" TargetMode="External"/><Relationship Id="rId15" Type="http://schemas.openxmlformats.org/officeDocument/2006/relationships/hyperlink" Target="http://www.consultant.ru/document/cons_doc_LAW_191296/3d0cac60971a511280cbba229d9b6329c07731f7/" TargetMode="External"/><Relationship Id="rId23" Type="http://schemas.openxmlformats.org/officeDocument/2006/relationships/hyperlink" Target="http://www.consultant.ru/document/cons_doc_LAW_170541/b004fed0b70d0f223e4a81f8ad6cd92af90a7e3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70541/b004fed0b70d0f223e4a81f8ad6cd92af90a7e3b/" TargetMode="External"/><Relationship Id="rId19" Type="http://schemas.openxmlformats.org/officeDocument/2006/relationships/hyperlink" Target="http://www.consultant.ru/document/cons_doc_LAW_94197/ad890e68b83c920baeae9bb9fdc9b94feb1af0ad/" TargetMode="External"/><Relationship Id="rId4" Type="http://schemas.openxmlformats.org/officeDocument/2006/relationships/hyperlink" Target="http://www.consultant.ru/document/cons_doc_LAW_28165/9aa69b8504295f7fce85452466c428d2522a89c8/" TargetMode="External"/><Relationship Id="rId9" Type="http://schemas.openxmlformats.org/officeDocument/2006/relationships/hyperlink" Target="http://www.consultant.ru/document/cons_doc_LAW_28165/9aa69b8504295f7fce85452466c428d2522a89c8/" TargetMode="External"/><Relationship Id="rId14" Type="http://schemas.openxmlformats.org/officeDocument/2006/relationships/hyperlink" Target="http://www.consultant.ru/document/cons_doc_LAW_189163/50e7f7a2e87be89a5969ac5ee18af206d1f7e2b1/" TargetMode="External"/><Relationship Id="rId22" Type="http://schemas.openxmlformats.org/officeDocument/2006/relationships/hyperlink" Target="http://www.consultant.ru/document/cons_doc_LAW_94197/ad890e68b83c920baeae9bb9fdc9b94feb1af0a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2016-08-02T06:51:00Z</dcterms:created>
  <dcterms:modified xsi:type="dcterms:W3CDTF">2016-08-02T06:52:00Z</dcterms:modified>
</cp:coreProperties>
</file>